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279C0D23"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2A2CDC">
        <w:rPr>
          <w:rFonts w:ascii="Verdana" w:hAnsi="Verdana" w:cstheme="minorHAnsi"/>
          <w:b/>
          <w:sz w:val="18"/>
          <w:szCs w:val="18"/>
          <w:lang w:eastAsia="pl-PL"/>
        </w:rPr>
        <w:t>135</w:t>
      </w:r>
      <w:r w:rsidR="00D77CC7">
        <w:rPr>
          <w:rFonts w:ascii="Verdana" w:hAnsi="Verdana" w:cstheme="minorHAnsi"/>
          <w:b/>
          <w:sz w:val="18"/>
          <w:szCs w:val="18"/>
          <w:lang w:eastAsia="pl-PL"/>
        </w:rPr>
        <w:t>3</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D77CC7" w:rsidRPr="00D77CC7">
        <w:rPr>
          <w:rFonts w:ascii="Verdana" w:eastAsia="Calibri" w:hAnsi="Verdana" w:cstheme="minorHAnsi"/>
          <w:b/>
          <w:bCs/>
          <w:sz w:val="18"/>
          <w:szCs w:val="18"/>
        </w:rPr>
        <w:t>Opracowanie dokumentacji projektowej dla 4 zadań na terenie RE Tomaszów Lubelski, RE Chełm, RE Przemyśl ( Rogóźno gm. Tomaszów Lubelski; Białopole gm. Białopole; Kuńkowce- Łętownia gm. Przemyśl; Nowosiółki Dydyńskie- Nowe Sady gm. Fredropol)</w:t>
      </w:r>
      <w:r w:rsidR="00D77CC7">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F16B18F"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2A2CDC">
            <w:rPr>
              <w:rFonts w:asciiTheme="minorHAnsi" w:hAnsiTheme="minorHAnsi"/>
              <w:color w:val="000000" w:themeColor="text1"/>
              <w:sz w:val="14"/>
              <w:szCs w:val="18"/>
              <w:lang w:eastAsia="pl-PL"/>
            </w:rPr>
            <w:t>135</w:t>
          </w:r>
          <w:r w:rsidR="00D77CC7">
            <w:rPr>
              <w:rFonts w:asciiTheme="minorHAnsi" w:hAnsiTheme="minorHAnsi"/>
              <w:color w:val="000000" w:themeColor="text1"/>
              <w:sz w:val="14"/>
              <w:szCs w:val="18"/>
              <w:lang w:eastAsia="pl-PL"/>
            </w:rPr>
            <w:t>3</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505</Words>
  <Characters>3031</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46</cp:revision>
  <cp:lastPrinted>2021-02-26T13:14:00Z</cp:lastPrinted>
  <dcterms:created xsi:type="dcterms:W3CDTF">2025-06-13T09:39:00Z</dcterms:created>
  <dcterms:modified xsi:type="dcterms:W3CDTF">2026-04-20T08:51:00Z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